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B9A4" w14:textId="77777777" w:rsidR="00885E72" w:rsidRDefault="00885E72" w:rsidP="00885E72">
      <w:pPr>
        <w:jc w:val="center"/>
        <w:rPr>
          <w:b/>
          <w:bCs/>
          <w:sz w:val="23"/>
          <w:szCs w:val="23"/>
        </w:rPr>
      </w:pPr>
    </w:p>
    <w:p w14:paraId="6F8915F5" w14:textId="690BA4AA" w:rsidR="00885E72" w:rsidRDefault="00885E72" w:rsidP="00885E7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Applicant Disclosure of Duplication in Cost Items </w:t>
      </w:r>
    </w:p>
    <w:p w14:paraId="7EB8F0A9" w14:textId="77777777" w:rsidR="00885E72" w:rsidRDefault="00885E72" w:rsidP="00885E72">
      <w:pPr>
        <w:jc w:val="center"/>
        <w:rPr>
          <w:b/>
          <w:bCs/>
          <w:sz w:val="23"/>
          <w:szCs w:val="23"/>
        </w:rPr>
      </w:pPr>
    </w:p>
    <w:p w14:paraId="791C52A9" w14:textId="77777777" w:rsidR="00885E72" w:rsidRDefault="00885E72" w:rsidP="00885E72">
      <w:pPr>
        <w:rPr>
          <w:b/>
          <w:bCs/>
          <w:sz w:val="23"/>
          <w:szCs w:val="23"/>
        </w:rPr>
      </w:pPr>
    </w:p>
    <w:p w14:paraId="4E9C0492" w14:textId="77777777" w:rsidR="00885E72" w:rsidRDefault="00885E72" w:rsidP="00885E72">
      <w:pPr>
        <w:rPr>
          <w:color w:val="1B1B1B"/>
          <w:sz w:val="24"/>
          <w:szCs w:val="24"/>
          <w:shd w:val="clear" w:color="auto" w:fill="FFFFFF"/>
        </w:rPr>
      </w:pPr>
      <w:r w:rsidRPr="009C0D94">
        <w:rPr>
          <w:sz w:val="24"/>
          <w:szCs w:val="24"/>
        </w:rPr>
        <w:t xml:space="preserve">Dr. </w:t>
      </w:r>
      <w:r w:rsidRPr="00BB2FE7">
        <w:rPr>
          <w:b/>
          <w:bCs/>
          <w:sz w:val="24"/>
          <w:szCs w:val="24"/>
          <w:highlight w:val="yellow"/>
        </w:rPr>
        <w:t>INSERT NAME</w:t>
      </w:r>
      <w:r>
        <w:rPr>
          <w:sz w:val="24"/>
          <w:szCs w:val="24"/>
        </w:rPr>
        <w:t xml:space="preserve">, </w:t>
      </w:r>
      <w:r w:rsidRPr="009C0D94">
        <w:rPr>
          <w:sz w:val="24"/>
          <w:szCs w:val="24"/>
        </w:rPr>
        <w:t xml:space="preserve">applicant for the </w:t>
      </w:r>
      <w:r w:rsidRPr="00651FE6">
        <w:rPr>
          <w:sz w:val="24"/>
          <w:szCs w:val="24"/>
          <w:highlight w:val="yellow"/>
        </w:rPr>
        <w:t>{{{REPLACE with Correct Info}}}</w:t>
      </w:r>
      <w:r>
        <w:rPr>
          <w:b/>
          <w:bCs/>
          <w:sz w:val="24"/>
          <w:szCs w:val="24"/>
        </w:rPr>
        <w:t xml:space="preserve">W.E.B. Du </w:t>
      </w:r>
      <w:proofErr w:type="spellStart"/>
      <w:r>
        <w:rPr>
          <w:b/>
          <w:bCs/>
          <w:sz w:val="24"/>
          <w:szCs w:val="24"/>
        </w:rPr>
        <w:t>Bois</w:t>
      </w:r>
      <w:proofErr w:type="spellEnd"/>
      <w:r>
        <w:rPr>
          <w:b/>
          <w:bCs/>
          <w:sz w:val="24"/>
          <w:szCs w:val="24"/>
        </w:rPr>
        <w:t xml:space="preserve"> Program of Research on Reducing Racial and Ethnic Disparities in the Justice System, Fiscal Year 2021 (CFDA #16.560) </w:t>
      </w:r>
      <w:r w:rsidRPr="009C0D94">
        <w:rPr>
          <w:sz w:val="24"/>
          <w:szCs w:val="24"/>
        </w:rPr>
        <w:t xml:space="preserve">does not have pending applications for federally funded grants or cooperative agreements </w:t>
      </w:r>
      <w:r w:rsidRPr="009C0D94">
        <w:rPr>
          <w:color w:val="1B1B1B"/>
          <w:sz w:val="24"/>
          <w:szCs w:val="24"/>
          <w:shd w:val="clear" w:color="auto" w:fill="FFFFFF"/>
        </w:rPr>
        <w:t xml:space="preserve">that (1) include requests for funding to support the same project being proposed in the application under the solicitation, </w:t>
      </w:r>
      <w:r w:rsidRPr="009C0D94">
        <w:rPr>
          <w:rStyle w:val="Strong"/>
          <w:color w:val="1B1B1B"/>
          <w:sz w:val="24"/>
          <w:szCs w:val="24"/>
        </w:rPr>
        <w:t>and</w:t>
      </w:r>
      <w:r w:rsidRPr="009C0D94">
        <w:rPr>
          <w:color w:val="1B1B1B"/>
          <w:sz w:val="24"/>
          <w:szCs w:val="24"/>
          <w:shd w:val="clear" w:color="auto" w:fill="FFFFFF"/>
        </w:rPr>
        <w:t xml:space="preserve"> (2) would cover any identical cost items outlined in the budget submitted to OJP as part of the application under the solicitation.</w:t>
      </w:r>
    </w:p>
    <w:p w14:paraId="52683386" w14:textId="77777777" w:rsidR="00885E72" w:rsidRDefault="00885E72" w:rsidP="00885E72">
      <w:pPr>
        <w:rPr>
          <w:color w:val="1B1B1B"/>
          <w:sz w:val="24"/>
          <w:szCs w:val="24"/>
          <w:shd w:val="clear" w:color="auto" w:fill="FFFFFF"/>
        </w:rPr>
      </w:pPr>
    </w:p>
    <w:p w14:paraId="028D7765" w14:textId="77777777" w:rsidR="00885E72" w:rsidRDefault="00885E72" w:rsidP="00885E72">
      <w:pPr>
        <w:rPr>
          <w:color w:val="1B1B1B"/>
          <w:sz w:val="24"/>
          <w:szCs w:val="24"/>
          <w:shd w:val="clear" w:color="auto" w:fill="FFFFFF"/>
        </w:rPr>
      </w:pPr>
    </w:p>
    <w:p w14:paraId="082A1DC2" w14:textId="77777777" w:rsidR="00885E72" w:rsidRDefault="00885E72" w:rsidP="00885E72">
      <w:pPr>
        <w:rPr>
          <w:color w:val="1B1B1B"/>
          <w:sz w:val="24"/>
          <w:szCs w:val="24"/>
          <w:shd w:val="clear" w:color="auto" w:fill="FFFFFF"/>
        </w:rPr>
      </w:pPr>
      <w:r>
        <w:rPr>
          <w:color w:val="1B1B1B"/>
          <w:sz w:val="24"/>
          <w:szCs w:val="24"/>
          <w:shd w:val="clear" w:color="auto" w:fill="FFFFFF"/>
        </w:rPr>
        <w:t>________________________________</w:t>
      </w:r>
      <w:r>
        <w:rPr>
          <w:color w:val="1B1B1B"/>
          <w:sz w:val="24"/>
          <w:szCs w:val="24"/>
          <w:shd w:val="clear" w:color="auto" w:fill="FFFFFF"/>
        </w:rPr>
        <w:tab/>
      </w:r>
      <w:r>
        <w:rPr>
          <w:color w:val="1B1B1B"/>
          <w:sz w:val="24"/>
          <w:szCs w:val="24"/>
          <w:shd w:val="clear" w:color="auto" w:fill="FFFFFF"/>
        </w:rPr>
        <w:tab/>
      </w:r>
      <w:r>
        <w:rPr>
          <w:color w:val="1B1B1B"/>
          <w:sz w:val="24"/>
          <w:szCs w:val="24"/>
          <w:shd w:val="clear" w:color="auto" w:fill="FFFFFF"/>
        </w:rPr>
        <w:tab/>
        <w:t>____________</w:t>
      </w:r>
      <w:r>
        <w:rPr>
          <w:color w:val="1B1B1B"/>
          <w:sz w:val="24"/>
          <w:szCs w:val="24"/>
          <w:shd w:val="clear" w:color="auto" w:fill="FFFFFF"/>
        </w:rPr>
        <w:br/>
        <w:t>PI Signature</w:t>
      </w:r>
      <w:r>
        <w:rPr>
          <w:color w:val="1B1B1B"/>
          <w:sz w:val="24"/>
          <w:szCs w:val="24"/>
          <w:shd w:val="clear" w:color="auto" w:fill="FFFFFF"/>
        </w:rPr>
        <w:tab/>
      </w:r>
      <w:r>
        <w:rPr>
          <w:color w:val="1B1B1B"/>
          <w:sz w:val="24"/>
          <w:szCs w:val="24"/>
          <w:shd w:val="clear" w:color="auto" w:fill="FFFFFF"/>
        </w:rPr>
        <w:tab/>
      </w:r>
      <w:r>
        <w:rPr>
          <w:color w:val="1B1B1B"/>
          <w:sz w:val="24"/>
          <w:szCs w:val="24"/>
          <w:shd w:val="clear" w:color="auto" w:fill="FFFFFF"/>
        </w:rPr>
        <w:tab/>
      </w:r>
      <w:r>
        <w:rPr>
          <w:color w:val="1B1B1B"/>
          <w:sz w:val="24"/>
          <w:szCs w:val="24"/>
          <w:shd w:val="clear" w:color="auto" w:fill="FFFFFF"/>
        </w:rPr>
        <w:tab/>
      </w:r>
      <w:r>
        <w:rPr>
          <w:color w:val="1B1B1B"/>
          <w:sz w:val="24"/>
          <w:szCs w:val="24"/>
          <w:shd w:val="clear" w:color="auto" w:fill="FFFFFF"/>
        </w:rPr>
        <w:tab/>
      </w:r>
      <w:r>
        <w:rPr>
          <w:color w:val="1B1B1B"/>
          <w:sz w:val="24"/>
          <w:szCs w:val="24"/>
          <w:shd w:val="clear" w:color="auto" w:fill="FFFFFF"/>
        </w:rPr>
        <w:tab/>
      </w:r>
      <w:r>
        <w:rPr>
          <w:color w:val="1B1B1B"/>
          <w:sz w:val="24"/>
          <w:szCs w:val="24"/>
          <w:shd w:val="clear" w:color="auto" w:fill="FFFFFF"/>
        </w:rPr>
        <w:tab/>
        <w:t>Date</w:t>
      </w:r>
    </w:p>
    <w:p w14:paraId="52C45A91" w14:textId="77777777" w:rsidR="00885E72" w:rsidRDefault="00885E72" w:rsidP="00885E72">
      <w:pPr>
        <w:rPr>
          <w:color w:val="1B1B1B"/>
          <w:sz w:val="24"/>
          <w:szCs w:val="24"/>
          <w:shd w:val="clear" w:color="auto" w:fill="FFFFFF"/>
        </w:rPr>
      </w:pPr>
    </w:p>
    <w:p w14:paraId="51D35B43" w14:textId="77777777" w:rsidR="00885E72" w:rsidRDefault="00885E72" w:rsidP="00885E72">
      <w:pPr>
        <w:rPr>
          <w:color w:val="1B1B1B"/>
          <w:sz w:val="24"/>
          <w:szCs w:val="24"/>
          <w:shd w:val="clear" w:color="auto" w:fill="FFFFFF"/>
        </w:rPr>
      </w:pPr>
    </w:p>
    <w:p w14:paraId="3460E7CA" w14:textId="77777777" w:rsidR="00885E72" w:rsidRDefault="00885E72" w:rsidP="00885E72">
      <w:pPr>
        <w:rPr>
          <w:color w:val="1B1B1B"/>
          <w:sz w:val="24"/>
          <w:szCs w:val="24"/>
          <w:shd w:val="clear" w:color="auto" w:fill="FFFFFF"/>
        </w:rPr>
      </w:pPr>
      <w:r>
        <w:rPr>
          <w:color w:val="1B1B1B"/>
          <w:sz w:val="24"/>
          <w:szCs w:val="24"/>
          <w:shd w:val="clear" w:color="auto" w:fill="FFFFFF"/>
        </w:rPr>
        <w:t>________________________________</w:t>
      </w:r>
      <w:r>
        <w:rPr>
          <w:color w:val="1B1B1B"/>
          <w:sz w:val="24"/>
          <w:szCs w:val="24"/>
          <w:shd w:val="clear" w:color="auto" w:fill="FFFFFF"/>
        </w:rPr>
        <w:br/>
        <w:t>PI Printed Name</w:t>
      </w:r>
    </w:p>
    <w:p w14:paraId="51B33906" w14:textId="77777777" w:rsidR="00A37E7C" w:rsidRPr="00A37E7C" w:rsidRDefault="00A37E7C" w:rsidP="00A37E7C"/>
    <w:p w14:paraId="639F7C36" w14:textId="77777777" w:rsidR="0054756D" w:rsidRDefault="0054756D" w:rsidP="00A37E7C"/>
    <w:p w14:paraId="786D0612" w14:textId="77777777" w:rsidR="004426AE" w:rsidRPr="004426AE" w:rsidRDefault="004426AE" w:rsidP="004426AE"/>
    <w:p w14:paraId="098ED44F" w14:textId="77777777" w:rsidR="004426AE" w:rsidRPr="004426AE" w:rsidRDefault="004426AE" w:rsidP="004426AE"/>
    <w:p w14:paraId="4773803D" w14:textId="77777777" w:rsidR="004426AE" w:rsidRPr="004426AE" w:rsidRDefault="004426AE" w:rsidP="004426AE"/>
    <w:p w14:paraId="350B7E13" w14:textId="77777777" w:rsidR="004426AE" w:rsidRPr="004426AE" w:rsidRDefault="004426AE" w:rsidP="004426AE"/>
    <w:p w14:paraId="14F0778C" w14:textId="77777777" w:rsidR="004426AE" w:rsidRPr="004426AE" w:rsidRDefault="004426AE" w:rsidP="004426AE"/>
    <w:p w14:paraId="6826E4C3" w14:textId="77777777" w:rsidR="004426AE" w:rsidRPr="004426AE" w:rsidRDefault="004426AE" w:rsidP="004426AE"/>
    <w:p w14:paraId="372301CE" w14:textId="77777777" w:rsidR="004426AE" w:rsidRPr="004426AE" w:rsidRDefault="004426AE" w:rsidP="004426AE"/>
    <w:p w14:paraId="55090411" w14:textId="77777777" w:rsidR="004426AE" w:rsidRPr="004426AE" w:rsidRDefault="004426AE" w:rsidP="004426AE"/>
    <w:p w14:paraId="55EDDDE9" w14:textId="77777777" w:rsidR="004426AE" w:rsidRPr="004426AE" w:rsidRDefault="004426AE" w:rsidP="004426AE"/>
    <w:p w14:paraId="21671667" w14:textId="77777777" w:rsidR="004426AE" w:rsidRPr="004426AE" w:rsidRDefault="004426AE" w:rsidP="004426AE"/>
    <w:p w14:paraId="0AD33055" w14:textId="77777777" w:rsidR="004426AE" w:rsidRPr="004426AE" w:rsidRDefault="004426AE" w:rsidP="004426AE"/>
    <w:p w14:paraId="62F1E838" w14:textId="77777777" w:rsidR="004426AE" w:rsidRPr="004426AE" w:rsidRDefault="004426AE" w:rsidP="004426AE"/>
    <w:p w14:paraId="7566A726" w14:textId="77777777" w:rsidR="004426AE" w:rsidRPr="004426AE" w:rsidRDefault="004426AE" w:rsidP="004426AE"/>
    <w:p w14:paraId="7E2751D7" w14:textId="77777777" w:rsidR="004426AE" w:rsidRPr="004426AE" w:rsidRDefault="004426AE" w:rsidP="004426AE"/>
    <w:p w14:paraId="457B9AD1" w14:textId="77777777" w:rsidR="004426AE" w:rsidRPr="004426AE" w:rsidRDefault="004426AE" w:rsidP="004426AE"/>
    <w:p w14:paraId="31EF2B8E" w14:textId="77777777" w:rsidR="004426AE" w:rsidRPr="004426AE" w:rsidRDefault="004426AE" w:rsidP="004426AE"/>
    <w:p w14:paraId="3F66A214" w14:textId="77777777" w:rsidR="004426AE" w:rsidRPr="004426AE" w:rsidRDefault="004426AE" w:rsidP="004426AE"/>
    <w:p w14:paraId="5F64BBA5" w14:textId="77777777" w:rsidR="004426AE" w:rsidRPr="004426AE" w:rsidRDefault="004426AE" w:rsidP="004426AE"/>
    <w:p w14:paraId="367F95BD" w14:textId="77777777" w:rsidR="004426AE" w:rsidRPr="004426AE" w:rsidRDefault="004426AE" w:rsidP="004426AE"/>
    <w:p w14:paraId="57A0439C" w14:textId="77777777" w:rsidR="004426AE" w:rsidRPr="004426AE" w:rsidRDefault="004426AE" w:rsidP="004426AE"/>
    <w:p w14:paraId="3A4E8A3E" w14:textId="77777777" w:rsidR="004426AE" w:rsidRPr="004426AE" w:rsidRDefault="004426AE" w:rsidP="004426AE"/>
    <w:p w14:paraId="721A4CCE" w14:textId="77777777" w:rsidR="004426AE" w:rsidRPr="004426AE" w:rsidRDefault="004426AE" w:rsidP="004426AE"/>
    <w:p w14:paraId="76016455" w14:textId="77777777" w:rsidR="004426AE" w:rsidRPr="004426AE" w:rsidRDefault="004426AE" w:rsidP="004426AE"/>
    <w:p w14:paraId="2E73077E" w14:textId="77777777" w:rsidR="004426AE" w:rsidRPr="004426AE" w:rsidRDefault="004426AE" w:rsidP="004426AE"/>
    <w:p w14:paraId="0DF334EF" w14:textId="77777777" w:rsidR="004426AE" w:rsidRPr="004426AE" w:rsidRDefault="004426AE" w:rsidP="004426AE"/>
    <w:p w14:paraId="4642653A" w14:textId="77777777" w:rsidR="004426AE" w:rsidRPr="004426AE" w:rsidRDefault="004426AE" w:rsidP="004426AE"/>
    <w:p w14:paraId="7C3248F2" w14:textId="77777777" w:rsidR="004426AE" w:rsidRPr="004426AE" w:rsidRDefault="004426AE" w:rsidP="004426AE"/>
    <w:p w14:paraId="302554D1" w14:textId="77777777" w:rsidR="004426AE" w:rsidRPr="004426AE" w:rsidRDefault="004426AE" w:rsidP="004426AE"/>
    <w:p w14:paraId="233394CB" w14:textId="77777777" w:rsidR="004426AE" w:rsidRPr="004426AE" w:rsidRDefault="004426AE" w:rsidP="004426AE"/>
    <w:p w14:paraId="0CDFF270" w14:textId="77777777" w:rsidR="004426AE" w:rsidRPr="004426AE" w:rsidRDefault="004426AE" w:rsidP="004426AE"/>
    <w:p w14:paraId="06645921" w14:textId="77777777" w:rsidR="004426AE" w:rsidRPr="004426AE" w:rsidRDefault="004426AE" w:rsidP="004426AE"/>
    <w:p w14:paraId="52BC016E" w14:textId="77777777" w:rsidR="004426AE" w:rsidRPr="004426AE" w:rsidRDefault="004426AE" w:rsidP="004426AE"/>
    <w:p w14:paraId="118FCCE1" w14:textId="77777777" w:rsidR="004426AE" w:rsidRPr="004426AE" w:rsidRDefault="004426AE" w:rsidP="004426AE"/>
    <w:p w14:paraId="54B38723" w14:textId="77777777" w:rsidR="004426AE" w:rsidRPr="004426AE" w:rsidRDefault="004426AE" w:rsidP="004426AE"/>
    <w:p w14:paraId="06543AC9" w14:textId="77777777" w:rsidR="004426AE" w:rsidRPr="004426AE" w:rsidRDefault="004426AE" w:rsidP="004426AE"/>
    <w:p w14:paraId="685FE82A" w14:textId="77777777" w:rsidR="004426AE" w:rsidRPr="004426AE" w:rsidRDefault="004426AE" w:rsidP="004426AE"/>
    <w:p w14:paraId="425A8779" w14:textId="77777777" w:rsidR="004426AE" w:rsidRPr="004426AE" w:rsidRDefault="004426AE" w:rsidP="004426AE"/>
    <w:p w14:paraId="260BFC3C" w14:textId="77777777" w:rsidR="004426AE" w:rsidRPr="004426AE" w:rsidRDefault="004426AE" w:rsidP="004426AE"/>
    <w:p w14:paraId="34D84404" w14:textId="77777777" w:rsidR="004426AE" w:rsidRPr="004426AE" w:rsidRDefault="004426AE" w:rsidP="004426AE"/>
    <w:p w14:paraId="67B62C76" w14:textId="77777777" w:rsidR="004426AE" w:rsidRPr="004426AE" w:rsidRDefault="004426AE" w:rsidP="004426AE"/>
    <w:p w14:paraId="52D490FE" w14:textId="77777777" w:rsidR="004426AE" w:rsidRDefault="004426AE" w:rsidP="004426AE"/>
    <w:p w14:paraId="3FCB5037" w14:textId="77777777" w:rsidR="004426AE" w:rsidRPr="004426AE" w:rsidRDefault="004426AE" w:rsidP="004426AE"/>
    <w:sectPr w:rsidR="004426AE" w:rsidRPr="004426AE" w:rsidSect="00442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360" w:bottom="360" w:left="36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071F" w14:textId="77777777" w:rsidR="00885E72" w:rsidRDefault="00885E72" w:rsidP="000E3A89">
      <w:r>
        <w:separator/>
      </w:r>
    </w:p>
  </w:endnote>
  <w:endnote w:type="continuationSeparator" w:id="0">
    <w:p w14:paraId="02677962" w14:textId="77777777" w:rsidR="00885E72" w:rsidRDefault="00885E72" w:rsidP="000E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2107" w14:textId="77777777" w:rsidR="00E53F58" w:rsidRDefault="00E53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5267" w14:textId="77777777" w:rsidR="00794D9B" w:rsidRPr="00A75D29" w:rsidRDefault="00A37E7C" w:rsidP="00A37E7C">
    <w:pPr>
      <w:ind w:left="-288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noProof/>
        <w:sz w:val="18"/>
        <w:szCs w:val="18"/>
      </w:rPr>
      <w:drawing>
        <wp:inline distT="0" distB="0" distL="0" distR="0" wp14:anchorId="14F558CB" wp14:editId="235C2C6E">
          <wp:extent cx="7772400" cy="76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A3A2" w14:textId="77777777" w:rsidR="00E53F58" w:rsidRDefault="00E53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360E" w14:textId="77777777" w:rsidR="00885E72" w:rsidRDefault="00885E72" w:rsidP="000E3A89">
      <w:r>
        <w:separator/>
      </w:r>
    </w:p>
  </w:footnote>
  <w:footnote w:type="continuationSeparator" w:id="0">
    <w:p w14:paraId="696371FB" w14:textId="77777777" w:rsidR="00885E72" w:rsidRDefault="00885E72" w:rsidP="000E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39E2" w14:textId="77777777" w:rsidR="00E53F58" w:rsidRDefault="00E53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01B9" w14:textId="77777777" w:rsidR="00165DF1" w:rsidRPr="00165DF1" w:rsidRDefault="00E53F58" w:rsidP="003F0DB5">
    <w:pPr>
      <w:spacing w:after="60" w:line="195" w:lineRule="atLeast"/>
      <w:ind w:left="-288"/>
      <w:rPr>
        <w:rFonts w:ascii="Adobe Garamond Pro" w:hAnsi="Adobe Garamond Pro"/>
        <w:caps/>
        <w:color w:val="7F7F7F" w:themeColor="text1" w:themeTint="80"/>
        <w:spacing w:val="30"/>
        <w:sz w:val="22"/>
        <w:szCs w:val="17"/>
      </w:rPr>
    </w:pPr>
    <w:r>
      <w:rPr>
        <w:rFonts w:ascii="Adobe Garamond Pro" w:hAnsi="Adobe Garamond Pro"/>
        <w:caps/>
        <w:noProof/>
        <w:color w:val="7F7F7F" w:themeColor="text1" w:themeTint="80"/>
        <w:spacing w:val="30"/>
        <w:sz w:val="22"/>
        <w:szCs w:val="17"/>
      </w:rPr>
      <w:drawing>
        <wp:inline distT="0" distB="0" distL="0" distR="0" wp14:anchorId="689421E5" wp14:editId="15E5337F">
          <wp:extent cx="7772400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F38E" w14:textId="77777777" w:rsidR="00E53F58" w:rsidRDefault="00E53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72"/>
    <w:rsid w:val="00035948"/>
    <w:rsid w:val="000B1E30"/>
    <w:rsid w:val="000E3A89"/>
    <w:rsid w:val="000F1AA6"/>
    <w:rsid w:val="000F7808"/>
    <w:rsid w:val="00165DF1"/>
    <w:rsid w:val="0018242F"/>
    <w:rsid w:val="00191A41"/>
    <w:rsid w:val="001A077A"/>
    <w:rsid w:val="001F7DC4"/>
    <w:rsid w:val="00245338"/>
    <w:rsid w:val="002637CC"/>
    <w:rsid w:val="002F0E23"/>
    <w:rsid w:val="003F0DB5"/>
    <w:rsid w:val="004426AE"/>
    <w:rsid w:val="00490D59"/>
    <w:rsid w:val="004A25F0"/>
    <w:rsid w:val="0054756D"/>
    <w:rsid w:val="006D216A"/>
    <w:rsid w:val="006D5B76"/>
    <w:rsid w:val="00737AEB"/>
    <w:rsid w:val="007865C9"/>
    <w:rsid w:val="00794D9B"/>
    <w:rsid w:val="00816765"/>
    <w:rsid w:val="00885E72"/>
    <w:rsid w:val="009563C5"/>
    <w:rsid w:val="00960355"/>
    <w:rsid w:val="00A37E7C"/>
    <w:rsid w:val="00A75D29"/>
    <w:rsid w:val="00A823F0"/>
    <w:rsid w:val="00A866B4"/>
    <w:rsid w:val="00AF02D2"/>
    <w:rsid w:val="00B04FE1"/>
    <w:rsid w:val="00B14C95"/>
    <w:rsid w:val="00B17C98"/>
    <w:rsid w:val="00B20A24"/>
    <w:rsid w:val="00B34EFE"/>
    <w:rsid w:val="00B4648E"/>
    <w:rsid w:val="00B5195B"/>
    <w:rsid w:val="00C25943"/>
    <w:rsid w:val="00CC06CA"/>
    <w:rsid w:val="00CC2DB5"/>
    <w:rsid w:val="00D12232"/>
    <w:rsid w:val="00D34EBB"/>
    <w:rsid w:val="00D56747"/>
    <w:rsid w:val="00D62348"/>
    <w:rsid w:val="00D62608"/>
    <w:rsid w:val="00D85DAF"/>
    <w:rsid w:val="00DB420B"/>
    <w:rsid w:val="00DD433E"/>
    <w:rsid w:val="00E52ECA"/>
    <w:rsid w:val="00E53F58"/>
    <w:rsid w:val="00ED6653"/>
    <w:rsid w:val="00F1060D"/>
    <w:rsid w:val="00F527DE"/>
    <w:rsid w:val="00FB048F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5ECAF"/>
  <w15:chartTrackingRefBased/>
  <w15:docId w15:val="{FAB003AD-9F40-4F59-BC72-2A1BA08A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85E7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B420B"/>
    <w:pPr>
      <w:jc w:val="center"/>
    </w:pPr>
    <w:rPr>
      <w:rFonts w:ascii="Adobe Garamond Pro" w:eastAsiaTheme="minorHAnsi" w:hAnsi="Adobe Garamond Pro"/>
      <w:sz w:val="42"/>
      <w:szCs w:val="42"/>
    </w:rPr>
  </w:style>
  <w:style w:type="character" w:customStyle="1" w:styleId="s1">
    <w:name w:val="s1"/>
    <w:basedOn w:val="DefaultParagraphFont"/>
    <w:rsid w:val="00DB420B"/>
    <w:rPr>
      <w:rFonts w:ascii="Adobe Garamond Pro" w:hAnsi="Adobe Garamond Pro" w:hint="default"/>
      <w:sz w:val="42"/>
      <w:szCs w:val="42"/>
    </w:rPr>
  </w:style>
  <w:style w:type="paragraph" w:styleId="Header">
    <w:name w:val="header"/>
    <w:basedOn w:val="Normal"/>
    <w:link w:val="HeaderChar"/>
    <w:uiPriority w:val="99"/>
    <w:unhideWhenUsed/>
    <w:rsid w:val="000E3A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3A89"/>
  </w:style>
  <w:style w:type="paragraph" w:styleId="Footer">
    <w:name w:val="footer"/>
    <w:basedOn w:val="Normal"/>
    <w:link w:val="FooterChar"/>
    <w:uiPriority w:val="99"/>
    <w:unhideWhenUsed/>
    <w:rsid w:val="000E3A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E3A89"/>
  </w:style>
  <w:style w:type="paragraph" w:customStyle="1" w:styleId="p2">
    <w:name w:val="p2"/>
    <w:basedOn w:val="Normal"/>
    <w:rsid w:val="00794D9B"/>
    <w:pPr>
      <w:jc w:val="center"/>
    </w:pPr>
    <w:rPr>
      <w:rFonts w:ascii="Adobe Garamond Pro" w:eastAsiaTheme="minorHAnsi" w:hAnsi="Adobe Garamond Pro"/>
      <w:sz w:val="14"/>
      <w:szCs w:val="14"/>
    </w:rPr>
  </w:style>
  <w:style w:type="character" w:styleId="Strong">
    <w:name w:val="Strong"/>
    <w:basedOn w:val="DefaultParagraphFont"/>
    <w:uiPriority w:val="22"/>
    <w:qFormat/>
    <w:rsid w:val="00885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m021\Sam%20Houston%20State%20University\Submissions_New%20-%20General\1.%20GUIDELINES%20-%20POLICIES%20-%20PROCEDURES\3.%20FORMS-ORSP\ORSP%20Digit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FFCAF8A7FF342A2E98A29C6EE6772" ma:contentTypeVersion="15" ma:contentTypeDescription="Create a new document." ma:contentTypeScope="" ma:versionID="0775573d3c9810bc3b244e60b222994d">
  <xsd:schema xmlns:xsd="http://www.w3.org/2001/XMLSchema" xmlns:xs="http://www.w3.org/2001/XMLSchema" xmlns:p="http://schemas.microsoft.com/office/2006/metadata/properties" xmlns:ns2="b96bbc3a-5171-4ca0-a006-e454eda051c0" xmlns:ns3="0226db50-9c4a-41b9-9723-64bb3dd71d20" targetNamespace="http://schemas.microsoft.com/office/2006/metadata/properties" ma:root="true" ma:fieldsID="e33bacbb2829afda5b18d2138e65ec4e" ns2:_="" ns3:_="">
    <xsd:import namespace="b96bbc3a-5171-4ca0-a006-e454eda051c0"/>
    <xsd:import namespace="0226db50-9c4a-41b9-9723-64bb3dd71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bbc3a-5171-4ca0-a006-e454eda05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6db50-9c4a-41b9-9723-64bb3dd71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a8aeeb-c8b3-4a51-beac-b1886dfc6bd6}" ma:internalName="TaxCatchAll" ma:showField="CatchAllData" ma:web="0226db50-9c4a-41b9-9723-64bb3dd71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3863BF-612D-4A82-A3A8-29B6A06BA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bbc3a-5171-4ca0-a006-e454eda051c0"/>
    <ds:schemaRef ds:uri="0226db50-9c4a-41b9-9723-64bb3dd71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4EB03-5414-40E2-B3E4-666856BAB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7CE4B-48F4-B546-B492-FDFAFCDF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ORSP Digital Letterhead.dotx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Myall, Dee</dc:creator>
  <cp:keywords/>
  <dc:description/>
  <cp:lastModifiedBy>Myall, Dee</cp:lastModifiedBy>
  <cp:revision>1</cp:revision>
  <cp:lastPrinted>2017-07-20T19:56:00Z</cp:lastPrinted>
  <dcterms:created xsi:type="dcterms:W3CDTF">2023-02-20T18:59:00Z</dcterms:created>
  <dcterms:modified xsi:type="dcterms:W3CDTF">2023-02-20T19:00:00Z</dcterms:modified>
</cp:coreProperties>
</file>